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References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1. Simons FE, Ardusso LR, Bilo MB, et al. International consensus on (ICON) anaphylaxis. World Allergy Organ J. 2014;7(1):9.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2. LoVerde D, Files DC, Krishnaswamy G. Angioedema. Crit Care Med. 2017;45(4):725-735.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3. Campbell RL, Li JT, Nicklas RA, et al. Emergency department diagnosis and treatment of anaphylaxis: a practice parameter. Ann Allergy Asthma Immunol. 2014;113(6):599-608.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4. Sclar DA, Lieberman PL. Anaphylaxis: underdiagnosed, underreported, and undertreated. Am J Med. 2014;127(1 Suppl): S1-S5.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5. Ghably J, Saleh H, Vyas H, et al. Paul Ehrlich’s mastzellen: a historical perspective of relevant developments in mast cell biology. Methods Mol Biol. 2015;1220:3-10.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6. Ring J, Brockow K, Behrendt H. History and classification of anaphylaxis. Novartis Found Symp. 2004;257:6-16.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7. Simons FE, Ebisawa M, Sanchez-Borges M, et al. 2015 update of the evidence base: World Allergy Organization anaphylaxis guidelines. World Allergy Organ J. 2015;8(1):32.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8. LiebermanP,NicklasRA,RandolphC,etal.Anaphylaxis–apractice parameter update 2015. Ann Allergy Asthma Immunol. 2015;115(5): 341-384.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9. Ventura MT, Scichilone N, Gelardi M, et al. Management of allergic disease in the elderly: key considerations, recommendations and emerging therapies. Expert Rev Clin Immunol. 2015;11(11): 1219-1228.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10. Muraro A, Roberts G, Worm M, et al. Anaphylaxis: guidelines from the European Academy of Allergy and Clinical Immunology. Allergy. 2014;69(8):1026-1045.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11. Sampson HA, Munoz-Furlong A, Campbell RL, et al. Second symposium on the definition and management of anaphylaxis: summary report–Second National Institute of Allergy and Infectious Disease/Food Allergy and Anaphylaxis Network symposium.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J Allergy Clin Immunol. 2006;117(2):391-397.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perfusion. There are no prospective or trial data supporting the use of ECLS in patients with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12. Lee S, Sadosty AT, Campbell RL. Update on biphasic anaphylaxis. Curr Opin Allergy Clin Immunol. 2016;16(4):346-351.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13. Grunau BE, Li J, Yi TW, et al. Incidence of clinically important biphasic reactions in emergency department patients with allergic reactions or anaphylaxis. Ann Emerg Med. 2014;63(6):736-744.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14. Zisa G, Riccobono F, Calamari AM, et al. A case of protracted hypotension as unique symptom of a biphasic anaphylaxis to amoxicillin. Eur Ann Allergy Clin Immunol. 2009;41(2):60-61.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15. Jerschow E, Lin RY, Scaperotti MM, et al. Fatal anaphylaxis in the United States, 1999-2010: temporal patterns and demographic associations. J Allergy Clin Immunol. 2014;134(6):1318-1328.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16. Pumphrey RS. Fatal anaphylaxis in the UK, 1992-2001. Novartis Found Symp. 2004;257:116-128.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17. Pumphrey RS. Lessons for management of anaphylaxis from a study of fatal reactions. Clin Exp Allergy. 2000;30(8):1144-1150.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18. Altman AM, Camargo CA Jr, Simons FE, et al. Anaphylaxis in America: a national physician survey. J Allergy Clin Immunol. 2015;135(3):830-833.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19. Lieberman P. Epidemiology of anaphylaxis. Curr Opin Allergy Clin Immunol. 2008;8(4):316-320.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20. Lieberman P, Camargo CA Jr, Bohlke K, et al. Epidemiology of anaphylaxis: findings of the American College of Allergy, Asthma and Immunology Epidemiology of Anaphylaxis Working Group. Ann Allergy Asthma Immunol. 2006;97(5):596-602.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lastRenderedPageBreak/>
        <w:t>21. Wood RA, Camargo CA Jr, Lieberman P, et al. Anaphylaxis in America: the prevalence and characteristics of anaphylaxis in the United States. J Allergy Clin Immunol. 2014;133(2):461-467.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22. Yang MS, Kim JY, Kim BK, et al. True rise in anaphylaxis incidence: epidemiologic study based on a national health insurance database. Medicine (Baltimore). 2017;96(5):e5750.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23. Jeppesen AN, Christiansen CF, Froslev T, et al. Hospitalization rates and prognosis of patients with anaphylactic shock in Denmark from 1995 through 2012. J Allergy Clin Immunol. 2016;137(4):1143-1147.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24. Ma L, Danoff TM, Borish L. Case fatality and population mortality associated with anaphylaxis in the United States. J Allergy Clin Immunol. 2014;133(4):1075-1083.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25. Rohacek M, Edenhofer H, Bircher A, et al. Biphasic anaphylactic reactions: occurrence and mortality. Allergy. 2014;69(6):791-797.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26. Gibbison B, Sheikh A, McShane P, et al. Anaphylaxis admissions to UK critical care units between 2005 and 2009. Anaesthesia. 2012;67(8):833-839.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27. Krishnaswamy G, Ajitawi O, Chi DS. The human mast cell: an overview. Methods Mol Biol. 2006;315:13-34.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28. Modena BD, Dazy K, White AA. Emerging concepts: mast cell involvement in allergic diseases. Transl Res. 2016;174:98-121.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29. Warkentin TE, Greinacher A. Heparin-induced anaphylactic and anaphylactoid reactions: two distinct but overlapping syndromes. Expert Opin Drug Saf. 2009;8(2):129-144.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30. Brown SG, Stone SF, Fatovich DM, et al. Anaphylaxis: clinical patterns, mediator release, and severity. J Allergy Clin Immunol. 2013;132(5):1141-1149.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31. Vadas P, Gold M, Perelman B, et al. Platelet-activating factor, PAF acetylhydrolase, and severe anaphylaxis. N Engl J Med. 2008;358(1): 28-35.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32. Brown SG. The pathophysiology of shock in anaphylaxis. Immunol Allergy Clin North Am. 2007;27(2):165-175, v.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33. Gouel-Cheron A, Harpan A, Mertes PM, et al. Management of anaphylactic shock in the operating room. Presse Med. 2016;45(9): 774-783.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34. Kelley JL, Chi DS, Abou-Auda W, et al. The molecular role of mast cells in atherosclerotic cardiovascular disease. Mol Med Today. 2000;6(8):304-308.</w:t>
      </w:r>
    </w:p>
    <w:p w:rsidR="0077148C" w:rsidRPr="0077148C" w:rsidRDefault="0077148C" w:rsidP="0077148C">
      <w:pPr>
        <w:rPr>
          <w:lang w:val="en-US"/>
        </w:rPr>
      </w:pPr>
      <w:r w:rsidRPr="0077148C">
        <w:rPr>
          <w:lang w:val="en-US"/>
        </w:rPr>
        <w:t>35. Jang DH, Nelson LS, Hoffman RS. Methylene blue for distributive shock: a potential new use of an old antidote. J Med Toxicol. 2013;9(3):242-249.</w:t>
      </w:r>
    </w:p>
    <w:p w:rsidR="0077148C" w:rsidRDefault="0077148C" w:rsidP="0077148C">
      <w:r w:rsidRPr="0077148C">
        <w:rPr>
          <w:lang w:val="en-US"/>
        </w:rPr>
        <w:t xml:space="preserve">36. Lyons JJ, Yu X, Hughes JD, et al. </w:t>
      </w:r>
      <w:r>
        <w:t>Elevated basal serum tryptase identifies a multisystem disorder associated with increased TPSAB1 copy number. Nat Genet. 2016;48(12):1564-1569.</w:t>
      </w:r>
    </w:p>
    <w:p w:rsidR="0077148C" w:rsidRDefault="0077148C" w:rsidP="0077148C">
      <w:r>
        <w:t>37. Iweala OI, Burks AW. Food allergy: our evolving understanding of its pathogenesis, prevention, and treatment. Curr Allergy Asthma Rep. 2016;16(5):37.</w:t>
      </w:r>
    </w:p>
    <w:p w:rsidR="0077148C" w:rsidRDefault="0077148C" w:rsidP="0077148C">
      <w:r>
        <w:t>38. Jarvinen KM. Food-induced anaphylaxis. Curr Opin Allergy Clin Immunol. 2011;11(3):255-261.</w:t>
      </w:r>
    </w:p>
    <w:p w:rsidR="0077148C" w:rsidRDefault="0077148C" w:rsidP="0077148C">
      <w:r>
        <w:t>39. Garvey LH. Old, new and hidden causes of perioperative hypersensitivity. Curr Pharm Des. 2016;22(45):6814-6824.</w:t>
      </w:r>
    </w:p>
    <w:p w:rsidR="0077148C" w:rsidRDefault="0077148C" w:rsidP="0077148C">
      <w:r>
        <w:t>40. DonaI,SalasM,PerkinsJR,etal.HypersensitivityReactionstonon- steroidal anti-inflammatory drugs. Curr Pharm Des. 2016;22(45): 6784-6802.</w:t>
      </w:r>
    </w:p>
    <w:p w:rsidR="0077148C" w:rsidRDefault="0077148C" w:rsidP="0077148C">
      <w:r>
        <w:t>41. Bonamichi-Santos R, Castells M. Diagnoses and management of drug hypersensitivity and anaphylaxis in cancer and chronic inflammatory diseases: reactions to taxanes and monoclonal antibodies [published online ahead of print June 8, 2016]. Clin Rev Allergy Immunol. https://doi.org/10.1007/s12016-016-8556-5.</w:t>
      </w:r>
    </w:p>
    <w:p w:rsidR="0077148C" w:rsidRDefault="0077148C" w:rsidP="0077148C">
      <w:r>
        <w:t>42. WilliamsSJ,GuptaS.AnaphylaxistoIVIG.ArchImmunolTherExp (Warsz). 2017;65(1):11-19.</w:t>
      </w:r>
    </w:p>
    <w:p w:rsidR="0077148C" w:rsidRDefault="0077148C" w:rsidP="0077148C">
      <w:r>
        <w:t>43. Alvarez-de Lara MA, Martin-Malo A. Hypersensitivity reactions to synthetic haemodialysis membranes an emerging issue? Nefrologia. 2014;34(6):698-702.</w:t>
      </w:r>
    </w:p>
    <w:p w:rsidR="0077148C" w:rsidRDefault="0077148C" w:rsidP="0077148C">
      <w:r>
        <w:lastRenderedPageBreak/>
        <w:t>44. Wang C, Wong S, Graham DJ. Risk of anaphylaxis with intravenous iron products. JAMA. 2016;315(20):2232-2233.</w:t>
      </w:r>
    </w:p>
    <w:p w:rsidR="0077148C" w:rsidRDefault="0077148C" w:rsidP="0077148C">
      <w:r>
        <w:t>45. LeeSY,AhnK,KimJ,etal.Amulticenterretrospectivecasestudyof anaphylaxis triggers by age in Korean children. Allergy Asthma Immunol Res. 2016;8(6):535-540.</w:t>
      </w:r>
    </w:p>
    <w:p w:rsidR="0077148C" w:rsidRDefault="0077148C" w:rsidP="0077148C">
      <w:r>
        <w:t>46. Miller CW, Guha B, Krishnaswamy G. Exercise-induced anaphylaxis: a serious but preventable disorder. Phys Sportsmed. 2008;36(1):87-94.</w:t>
      </w:r>
    </w:p>
    <w:p w:rsidR="0077148C" w:rsidRDefault="0077148C" w:rsidP="0077148C">
      <w:r>
        <w:t>47. Schuch A, Brockow K. Mastocytosis and Anaphylaxis. Immunol Allergy Clin North Am. 2017;37(1):153-164.</w:t>
      </w:r>
    </w:p>
    <w:p w:rsidR="0077148C" w:rsidRDefault="0077148C" w:rsidP="0077148C">
      <w:r>
        <w:t>48. Pravettoni V, Incorvaia C. Diagnosis of exercise-induced anaphylaxis: current insights. J Asthma Allergy. 2016;9:191-198.</w:t>
      </w:r>
    </w:p>
    <w:p w:rsidR="0077148C" w:rsidRDefault="0077148C" w:rsidP="0077148C">
      <w:r>
        <w:t>49. Commins SP, Satinover SM, Hosen J, et al. Delayed anaphylaxis, angioedema, or urticaria after consumption of red meat in patients with IgE antibodies specific for galactose-alpha-1,3-galactose.</w:t>
      </w:r>
    </w:p>
    <w:p w:rsidR="0077148C" w:rsidRDefault="0077148C" w:rsidP="0077148C">
      <w:r>
        <w:t>J Allergy Clin Immunol. 2009;123(2):426-433.</w:t>
      </w:r>
    </w:p>
    <w:p w:rsidR="0077148C" w:rsidRDefault="0077148C" w:rsidP="0077148C">
      <w:r>
        <w:t>50. Saleh H, Embry S, Nauli A, et al. Anaphylactic reactions to oligosaccharides in red meat: a syndrome in evolution. Clin Mol Allergy. 2012;10(1):5.</w:t>
      </w:r>
    </w:p>
    <w:p w:rsidR="0077148C" w:rsidRDefault="0077148C" w:rsidP="0077148C">
      <w:r>
        <w:t>51. ComminsSP,JerathMR,CoxK,etal.Delayedanaphylaxistoalpha- gal, an oligosaccharide in mammalian meat. Allergol Int. 2016;65(1): 16-20.</w:t>
      </w:r>
    </w:p>
    <w:p w:rsidR="0077148C" w:rsidRDefault="0077148C" w:rsidP="0077148C">
      <w:r>
        <w:t>52. Platts-Mills TA, Schuyler AJ, Hoyt AE, et al. Delayed anaphylaxis involving IgE to galactose-alpha-1,3-galactose. Curr Allergy Asthma Rep. 2015;15(4):12.</w:t>
      </w:r>
    </w:p>
    <w:p w:rsidR="0077148C" w:rsidRDefault="0077148C" w:rsidP="0077148C">
      <w:r>
        <w:t>53. Sabbah A, Lauret MG, Chene J, et al. [The pork-cat syndrome or crossed allergy between pork meat and cat epithelia (2)]. Allerg Immunol (Paris). 1994;26(5):173-180.</w:t>
      </w:r>
    </w:p>
    <w:p w:rsidR="0077148C" w:rsidRDefault="0077148C" w:rsidP="0077148C">
      <w:r>
        <w:t>54. Hemmer W, Klug C, Swoboda I. Update on the bird-egg syndrome and genuine poultry meat allergy. Allergo J Int. 2016;25:68-75.</w:t>
      </w:r>
    </w:p>
    <w:p w:rsidR="0077148C" w:rsidRDefault="0077148C" w:rsidP="0077148C">
      <w:r>
        <w:t>55. Hedlund KD, Coyne DP, Sanford DM, et al. The heparin recall of 2008. Perfusion. 2013;28(1):61-65.</w:t>
      </w:r>
    </w:p>
    <w:p w:rsidR="0077148C" w:rsidRDefault="0077148C" w:rsidP="0077148C">
      <w:r>
        <w:t>56. Kishimoto TK, Viswanathan K, Ganguly T, et al. Contaminated heparin associated with adverse clinical events and activation of the contact system. N Engl J Med. 2008;358(23):2457-2467.</w:t>
      </w:r>
    </w:p>
    <w:p w:rsidR="0077148C" w:rsidRDefault="0077148C" w:rsidP="0077148C">
      <w:r>
        <w:t>57. Fenny N, Grammer LC. Idiopathic anaphylaxis. Immunol Allergy Clin North Am. 2015;35(2):349-362.</w:t>
      </w:r>
    </w:p>
    <w:p w:rsidR="0077148C" w:rsidRDefault="0077148C" w:rsidP="0077148C">
      <w:r>
        <w:t>58. Greenberger PA, Lieberman P. Idiopathic anaphylaxis. J Allergy Clin Immunol. Pract. 2014;2(3):243-250.</w:t>
      </w:r>
    </w:p>
    <w:p w:rsidR="0077148C" w:rsidRDefault="0077148C" w:rsidP="0077148C">
      <w:r>
        <w:t>59. Kuhlen JL, Virkud YV. Pathogenesis, newly recognized etiologies, and management of idiopathic anaphylaxis. Discov Med. 2015;19(103):137-144.</w:t>
      </w:r>
    </w:p>
    <w:p w:rsidR="0077148C" w:rsidRDefault="0077148C" w:rsidP="0077148C">
      <w:r>
        <w:t>60. Akin C. Mast cell activation syndromes presenting as anaphylaxis. Immunol Allergy Clin North Am. 2015;35(2):277-285.</w:t>
      </w:r>
    </w:p>
    <w:p w:rsidR="0077148C" w:rsidRDefault="0077148C" w:rsidP="0077148C">
      <w:r>
        <w:t>61. BonadonnaP,BonifacioM,LombardoC,etal.Hymenopteraallergy and mast cell activation syndromes. Curr Allergy Asthma Rep. 2016;16(1):5.</w:t>
      </w:r>
    </w:p>
    <w:p w:rsidR="0077148C" w:rsidRDefault="0077148C" w:rsidP="0077148C">
      <w:r>
        <w:t>62. Snyder JL, Krishnaswamy G. Autoimmune progesterone dermatitis and its manifestation as anaphylaxis: a case report and literature review. Ann Allergy Asthma Immunol. 2003;90(5):469-477.</w:t>
      </w:r>
    </w:p>
    <w:p w:rsidR="0077148C" w:rsidRDefault="0077148C" w:rsidP="0077148C">
      <w:r>
        <w:t>63. Bauer CS, Kampitak T, Messieh ML, et al. Heterogeneity in presentation and treatment of catamenial anaphylaxis. Ann Allergy Asthma Immunol. 2013;111(2):107-111.</w:t>
      </w:r>
    </w:p>
    <w:p w:rsidR="0077148C" w:rsidRDefault="0077148C" w:rsidP="0077148C">
      <w:r>
        <w:t>64. LeeJ,KimS,KimM,etal.Anaphylaxistohusband’sseminalplasma and treatment by local desensitization. Clin Mol Allergy. 2008;6:13.</w:t>
      </w:r>
    </w:p>
    <w:p w:rsidR="0077148C" w:rsidRDefault="0077148C" w:rsidP="0077148C">
      <w:r>
        <w:t>65. Friedman SA, Bernstein IL, Enrione M, et al. Successful long-term immunotherapy for human seminal plasma anaphylaxis. JAMA. 1984;251(20):2684-2687.</w:t>
      </w:r>
    </w:p>
    <w:p w:rsidR="0077148C" w:rsidRDefault="0077148C" w:rsidP="0077148C">
      <w:r>
        <w:lastRenderedPageBreak/>
        <w:t>66. Burks AW, Jones SM, Boyce JA, et al. NIAID-sponsored 2010 guidelines for managing food allergy: applications in the pediatric population. Pediatrics. 2011;128(5):955-965.</w:t>
      </w:r>
    </w:p>
    <w:p w:rsidR="0077148C" w:rsidRDefault="0077148C" w:rsidP="0077148C">
      <w:r>
        <w:t>67. ZogajD,IbranjiA,HoxhaM.Exercise-inducedanaphylaxis:therole of cofactors. Mater Sociomed. 2014;26(6):401-404.</w:t>
      </w:r>
    </w:p>
    <w:p w:rsidR="0077148C" w:rsidRDefault="0077148C" w:rsidP="0077148C">
      <w:r>
        <w:t>68. Druey KM, Parikh SM. Idiopathic systemic capillary leak syndrome (Clarkson disease). J Allergy Clin Immunol. 2016;140(3):663-670.</w:t>
      </w:r>
    </w:p>
    <w:p w:rsidR="0077148C" w:rsidRDefault="0077148C" w:rsidP="0077148C">
      <w:r>
        <w:t>69. Feng C, Teuber S, Gershwin ME. Histamine (scombroid) fish poisoning: a comprehensive review. Clin Rev Allergy Immunol. 2016;50(1):64-69.</w:t>
      </w:r>
    </w:p>
    <w:p w:rsidR="0077148C" w:rsidRDefault="0077148C" w:rsidP="0077148C">
      <w:r>
        <w:t>70. Choy AC, Patterson R, Patterson DR, et al. Undifferentiated somatoform idiopathic anaphylaxis: nonorganic symptoms mimicking idiopathic anaphylaxis. J Allergy Clin Immunol. 1995;96(6 Pt 1):893-900.</w:t>
      </w:r>
    </w:p>
    <w:p w:rsidR="0077148C" w:rsidRDefault="0077148C" w:rsidP="0077148C">
      <w:r>
        <w:t>71. Bahna SL, Oldham JL. Munchausen stridor-a strong false alarm of anaphylaxis. Allergy Asthma Immunol Res. 2014;6(6):577-579.</w:t>
      </w:r>
    </w:p>
    <w:p w:rsidR="0077148C" w:rsidRDefault="0077148C" w:rsidP="0077148C">
      <w:r>
        <w:t>72. Waterfield T, Dyer E, Wilson K, et al. How to interpret mast cell tests. Arch Dis Child Educ Pract Ed. 2016;101(5):246-251.</w:t>
      </w:r>
    </w:p>
    <w:p w:rsidR="0077148C" w:rsidRDefault="0077148C" w:rsidP="0077148C">
      <w:r>
        <w:t>73. Vitte J. Human mast cell tryptase in biology and medicine. Mol Immunol. 2015;63(1):18-24.</w:t>
      </w:r>
    </w:p>
    <w:p w:rsidR="0077148C" w:rsidRDefault="0077148C" w:rsidP="0077148C">
      <w:r>
        <w:t>74. Simons FE, Ardusso LR, Bilo MB, et al. World allergy organization guidelines for the assessment and management of anaphylaxis. World Allergy Organ J. 2011;4(2):13-37.</w:t>
      </w:r>
    </w:p>
    <w:p w:rsidR="0077148C" w:rsidRDefault="0077148C" w:rsidP="0077148C">
      <w:r>
        <w:t>75. Tsai G, Kim L, Nevis IF, et al. Auto-injector needle length may be inadequate to deliver epinephrine intramuscularly in women with confirmed food allergy. Allergy Asthma Clin Immunol. 2014;10(1):39.</w:t>
      </w:r>
    </w:p>
    <w:p w:rsidR="0077148C" w:rsidRDefault="0077148C" w:rsidP="0077148C">
      <w:r>
        <w:t>76. Pumphrey RS. Fatal posture in anaphylactic shock. J Allergy Clin Immunol. 2003;112(2):451-452.</w:t>
      </w:r>
    </w:p>
    <w:p w:rsidR="0077148C" w:rsidRDefault="0077148C" w:rsidP="0077148C">
      <w:r>
        <w:t>77. Commins SP. Outpatient emergencies: anaphylaxis. Med Clin North Am. 2017;101(3):521-536.</w:t>
      </w:r>
    </w:p>
    <w:p w:rsidR="0077148C" w:rsidRDefault="0077148C" w:rsidP="0077148C">
      <w:r>
        <w:t>78. Brown SG. Cardiovascular aspects of anaphylaxis: implications for treatment and diagnosis. Curr Opin Allergy Clin Immunol. 2005;5(4): 359-364.</w:t>
      </w:r>
    </w:p>
    <w:p w:rsidR="0077148C" w:rsidRDefault="0077148C" w:rsidP="0077148C">
      <w:r>
        <w:t>79. Zilberstein J, McCurdy MT, Winters ME. Anaphylaxis. J Emerg Med. 2014;47(2):182-187.</w:t>
      </w:r>
    </w:p>
    <w:p w:rsidR="0077148C" w:rsidRDefault="0077148C" w:rsidP="0077148C">
      <w:r>
        <w:t>80. Thomas M, Crawford I. Best evidence topic report. Glucagon infusion in refractory anaphylactic shock in patients on beta- blockers. Emerg Med J. 2005;22(4):272-273.</w:t>
      </w:r>
    </w:p>
    <w:p w:rsidR="0077148C" w:rsidRDefault="0077148C" w:rsidP="0077148C">
      <w:r>
        <w:t>81. Sicherer SH, Simons FER; Section on Allergy and Immunology. Epinephrine for first-aid management of anaphylaxis. Pediatrics. 2017;139(3):e1-e9.</w:t>
      </w:r>
    </w:p>
    <w:p w:rsidR="0077148C" w:rsidRDefault="0077148C" w:rsidP="0077148C">
      <w:r>
        <w:t>82. Zheng F, Barthel G, Collange O, et al. Methylene blue and epinephrine: a synergetic association for anaphylactic shock treatment. Crit Care Med. 2013;41(1):195-204.</w:t>
      </w:r>
    </w:p>
    <w:p w:rsidR="00D629B9" w:rsidRPr="0077148C" w:rsidRDefault="0077148C" w:rsidP="0077148C">
      <w:r>
        <w:t>83. Chan-Dominy AC, Anders M, Millar J, et al. Extracorporeal membrane modality conversions. Perfusion. 2015;0(4):291-294.</w:t>
      </w:r>
      <w:bookmarkStart w:id="0" w:name="_GoBack"/>
      <w:bookmarkEnd w:id="0"/>
    </w:p>
    <w:sectPr w:rsidR="00D629B9" w:rsidRPr="0077148C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8C"/>
    <w:rsid w:val="0077148C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17F09"/>
  <w15:chartTrackingRefBased/>
  <w15:docId w15:val="{B115A84A-C652-A443-AC12-A8687EC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2255</Words>
  <Characters>10198</Characters>
  <Application>Microsoft Office Word</Application>
  <DocSecurity>0</DocSecurity>
  <Lines>637</Lines>
  <Paragraphs>377</Paragraphs>
  <ScaleCrop>false</ScaleCrop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2019-12-19T10:45:00Z</dcterms:created>
  <dcterms:modified xsi:type="dcterms:W3CDTF">2019-12-19T10:53:00Z</dcterms:modified>
</cp:coreProperties>
</file>