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57C3" w:rsidRDefault="000757C3" w:rsidP="000757C3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Список литературы</w:t>
      </w:r>
    </w:p>
    <w:p w:rsidR="000757C3" w:rsidRDefault="000757C3" w:rsidP="000757C3">
      <w:pPr>
        <w:spacing w:after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57C3" w:rsidRDefault="000757C3" w:rsidP="000757C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 xml:space="preserve">Water, Hydration and Health Barry M. Popkin, Kristen E.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D’Anci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 xml:space="preserve">, and Irwin H. Rosenberg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Nutr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 xml:space="preserve"> Rev. 2010 Aug; 68(8): 439–458.</w:t>
      </w:r>
    </w:p>
    <w:p w:rsidR="000757C3" w:rsidRDefault="000757C3" w:rsidP="000757C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Benelam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 xml:space="preserve">, B. and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Wyness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 xml:space="preserve">, L. (2010), Hydration and health: a review.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Nutrition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Bulletin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, 35: 3-25.</w:t>
      </w:r>
    </w:p>
    <w:p w:rsidR="000757C3" w:rsidRDefault="000757C3" w:rsidP="000757C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Dietary Reference Intakes for Water, Potassium, Sodium, Chloride, and Sulfate (2005)</w:t>
      </w:r>
    </w:p>
    <w:p w:rsidR="000757C3" w:rsidRDefault="000757C3" w:rsidP="000757C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 xml:space="preserve">Centers for Disease Control and Prevention. Increasing Access to Drinking Water and Other Healthier Beverages in Early Care and Education Settings.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Atlanta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GA: US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Department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of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Health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and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Human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Services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; 2014.</w:t>
      </w:r>
    </w:p>
    <w:p w:rsidR="000757C3" w:rsidRDefault="000757C3" w:rsidP="000757C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Drewnowski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 xml:space="preserve"> A, Rehm CD, Constant F. Water and beverage consumption among children age 4-13y in the United States: analyses of 2005–2010 NHANES data.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Nutr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J. 2013;12(1):85.</w:t>
      </w:r>
    </w:p>
    <w:p w:rsidR="000757C3" w:rsidRDefault="000757C3" w:rsidP="000757C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Drewnowski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 xml:space="preserve"> A, Rehm CD, Constant F. Water and beverage consumption among adults in the United States: cross-sectional study using data from NHANES 2005–2010. </w:t>
      </w:r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BMC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Public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Health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. 2013;13(1):1068.</w:t>
      </w:r>
    </w:p>
    <w:p w:rsidR="000757C3" w:rsidRDefault="000757C3" w:rsidP="000757C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 xml:space="preserve">Water balance, hydration status, and fat-free mass hydration in younger and older adults Mandi J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Bossingham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, Nadine S Carnell, and Wayne W Campbell</w:t>
      </w:r>
    </w:p>
    <w:p w:rsidR="000757C3" w:rsidRDefault="000757C3" w:rsidP="000757C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 xml:space="preserve">Waterlogged? BMJ 2011; 343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doi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: doi.org/10.1136/bmj.d4280 (Published 12 July 2011) Cite this as: BMJ 2011;343:d4280</w:t>
      </w:r>
    </w:p>
    <w:p w:rsidR="000757C3" w:rsidRDefault="000757C3" w:rsidP="000757C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 xml:space="preserve">Carroll, Aaron E. No, You Do Not Have to Drink 8 Glasses of Water a Day.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New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York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Times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>August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24, 2015.</w:t>
      </w:r>
    </w:p>
    <w:p w:rsidR="000757C3" w:rsidRDefault="000757C3" w:rsidP="000757C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 xml:space="preserve">“Drink at least eight glasses of water a day.” Really? Is there scientific evidence for “8 × 8”? Heinz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Valtin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, and (With the Technical Assistance of Sheila A. Gorman) 01 NOV 2002 doi.org/10.1152/ajpregu.00365.2002</w:t>
      </w:r>
    </w:p>
    <w:p w:rsidR="000757C3" w:rsidRDefault="000757C3" w:rsidP="000757C3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NHS website Six to eight glasses of water ‘still best’ Wednesday 13 July 2011</w:t>
      </w:r>
    </w:p>
    <w:p w:rsidR="000757C3" w:rsidRDefault="000757C3" w:rsidP="000757C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 w:eastAsia="ru-RU"/>
        </w:rPr>
        <w:t>DIETARY GUIDELINES FOR AMERICANS 2015-2020 EIGHTH EDITION</w:t>
      </w:r>
    </w:p>
    <w:p w:rsidR="000757C3" w:rsidRDefault="000757C3" w:rsidP="000757C3">
      <w:pPr>
        <w:rPr>
          <w:lang w:val="en-US"/>
        </w:rPr>
      </w:pPr>
    </w:p>
    <w:p w:rsidR="00D629B9" w:rsidRPr="000757C3" w:rsidRDefault="000757C3">
      <w:pPr>
        <w:rPr>
          <w:lang w:val="en-US"/>
        </w:rPr>
      </w:pPr>
    </w:p>
    <w:sectPr w:rsidR="00D629B9" w:rsidRPr="000757C3" w:rsidSect="00840F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06E7F"/>
    <w:multiLevelType w:val="multilevel"/>
    <w:tmpl w:val="8B22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C3"/>
    <w:rsid w:val="000757C3"/>
    <w:rsid w:val="00840FD6"/>
    <w:rsid w:val="00E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CA0B30A-F953-174B-9789-98FC8F38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Рустамов Ахмед</dc:creator>
  <cp:keywords/>
  <dc:description/>
  <cp:lastModifiedBy>Рустамов Ахмед</cp:lastModifiedBy>
  <cp:revision>1</cp:revision>
  <dcterms:created xsi:type="dcterms:W3CDTF">2020-07-06T18:08:00Z</dcterms:created>
  <dcterms:modified xsi:type="dcterms:W3CDTF">2020-07-06T18:08:00Z</dcterms:modified>
</cp:coreProperties>
</file>