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oannidis JP, Salem D, Chew PW et al. Accuracy and clinical effect of out-of-hospital electrocardiography in the diagnosis of acute cardiac ischemia: a meta-analysis. Ann Emerg Med. 2001;37:461-470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GHT TC. Cervical cancer screening in the 21st century: is it time to retire the Pap smear? Clin Obstet Gynecol 2007;50:313–23.doi:10.1097/GRF.0b013e31804a8285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state Cancer UK. Psa debate. Available: https://prostatecanceruk.org/media/1928007/psa-debate.pdf Google Schola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ill P, Haque MS, Martin U , et al. Measurement of blood pressure for the diagnosis and management of hypertension in different ethnic groups: one size fits all. BMC Cardiovasc Disord 2017;17:55.doi:10.1186/s12872-017-0491-8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igs JB, Barry MJ, Oesterling JE, Jacobsen SJ. Interpreting results of prostate-specific antigen testing for early detection of prostate cance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J Gen Intern Me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996;11:505. doi: 10.1007/BF025995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